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640" w:lineRule="atLeas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40" w:lineRule="atLeas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6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可申办建筑企业资质范围表</w:t>
      </w:r>
    </w:p>
    <w:tbl>
      <w:tblPr>
        <w:tblStyle w:val="2"/>
        <w:tblW w:w="90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总承包资质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专业承包资质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253" w:type="dxa"/>
          </w:tcPr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建筑工程施工总承包二级</w:t>
            </w:r>
          </w:p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市政公用工程施工总承包二级</w:t>
            </w:r>
          </w:p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机电工程施工总承包二级</w:t>
            </w:r>
          </w:p>
        </w:tc>
        <w:tc>
          <w:tcPr>
            <w:tcW w:w="4760" w:type="dxa"/>
          </w:tcPr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地基基础工程专业承包二级</w:t>
            </w:r>
          </w:p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钢结构工程专业承包二级</w:t>
            </w:r>
          </w:p>
          <w:p>
            <w:pPr>
              <w:snapToGrid w:val="0"/>
              <w:spacing w:line="440" w:lineRule="atLeast"/>
              <w:rPr>
                <w:rFonts w:ascii="宋体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hint="eastAsia" w:ascii="宋体" w:hAnsi="宋体" w:cs="Arial"/>
                <w:color w:val="000000"/>
                <w:sz w:val="28"/>
                <w:szCs w:val="28"/>
                <w:shd w:val="clear" w:color="auto" w:fill="FFFFFF"/>
              </w:rPr>
              <w:t>建筑机电安装工程专业承包二级</w:t>
            </w:r>
          </w:p>
          <w:p>
            <w:pPr>
              <w:snapToGrid w:val="0"/>
              <w:spacing w:line="440" w:lineRule="atLeast"/>
              <w:rPr>
                <w:rFonts w:ascii="宋体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hint="eastAsia" w:ascii="宋体" w:hAnsi="宋体" w:cs="Arial"/>
                <w:color w:val="000000"/>
                <w:sz w:val="28"/>
                <w:szCs w:val="28"/>
                <w:shd w:val="clear" w:color="auto" w:fill="FFFFFF"/>
              </w:rPr>
              <w:t>古建筑工程专业承包二级</w:t>
            </w:r>
          </w:p>
          <w:p>
            <w:pPr>
              <w:snapToGrid w:val="0"/>
              <w:spacing w:line="440" w:lineRule="atLeast"/>
              <w:rPr>
                <w:rFonts w:ascii="宋体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hint="eastAsia" w:ascii="宋体" w:hAnsi="宋体" w:cs="Arial"/>
                <w:color w:val="000000"/>
                <w:sz w:val="28"/>
                <w:szCs w:val="28"/>
                <w:shd w:val="clear" w:color="auto" w:fill="FFFFFF"/>
              </w:rPr>
              <w:t>城市及道路照明工程专业承包二级</w:t>
            </w:r>
          </w:p>
          <w:p>
            <w:pPr>
              <w:snapToGrid w:val="0"/>
              <w:spacing w:line="440" w:lineRule="atLeas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Arial"/>
                <w:color w:val="000000"/>
                <w:sz w:val="28"/>
                <w:szCs w:val="28"/>
                <w:shd w:val="clear" w:color="auto" w:fill="FFFFFF"/>
              </w:rPr>
              <w:t>6.</w:t>
            </w:r>
            <w:r>
              <w:rPr>
                <w:rFonts w:hint="eastAsia" w:ascii="宋体" w:hAnsi="宋体" w:cs="Arial"/>
                <w:color w:val="000000"/>
                <w:sz w:val="28"/>
                <w:szCs w:val="28"/>
                <w:shd w:val="clear" w:color="auto" w:fill="FFFFFF"/>
              </w:rPr>
              <w:t>环保工程专业承包二级</w:t>
            </w:r>
          </w:p>
        </w:tc>
      </w:tr>
    </w:tbl>
    <w:p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40" w:lineRule="atLeas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640" w:lineRule="atLeast"/>
        <w:rPr>
          <w:rFonts w:ascii="仿宋_GB2312" w:hAns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Dc2MGFkMDM4MmNiNGIxZTMxMmU0NWRhMzI0MTEifQ=="/>
  </w:docVars>
  <w:rsids>
    <w:rsidRoot w:val="0EF14E7E"/>
    <w:rsid w:val="0EF14E7E"/>
    <w:rsid w:val="28907F73"/>
    <w:rsid w:val="574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2022-04-29T08:52:00Z</dcterms:created>
  <dc:creator>彩彩</dc:creator>
  <cp:lastModifiedBy>彩彩</cp:lastModifiedBy>
  <dcterms:modified xsi:type="dcterms:W3CDTF">2022-04-29T08:53:25Z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63E84DEB160E439DB677DC0F8C556193</vt:lpwstr>
  </property>
</Properties>
</file>